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C13B" w14:textId="08D356ED" w:rsidR="002A6600" w:rsidRPr="00FB6AC2" w:rsidRDefault="003524B2" w:rsidP="00921ED9">
      <w:pPr>
        <w:jc w:val="center"/>
        <w:rPr>
          <w:rFonts w:ascii="Arial Nova" w:hAnsi="Arial Nova"/>
          <w:b/>
          <w:sz w:val="20"/>
          <w:szCs w:val="20"/>
        </w:rPr>
      </w:pPr>
      <w:r>
        <w:rPr>
          <w:rFonts w:ascii="Arial Nova" w:hAnsi="Arial Nova"/>
          <w:b/>
          <w:sz w:val="20"/>
          <w:szCs w:val="20"/>
        </w:rPr>
        <w:t>Studio</w:t>
      </w:r>
      <w:r w:rsidR="002A6600" w:rsidRPr="00FB6AC2">
        <w:rPr>
          <w:rFonts w:ascii="Arial Nova" w:hAnsi="Arial Nova"/>
          <w:b/>
          <w:sz w:val="20"/>
          <w:szCs w:val="20"/>
        </w:rPr>
        <w:t>: ___________________________________________</w:t>
      </w:r>
    </w:p>
    <w:p w14:paraId="4482E640" w14:textId="77777777" w:rsidR="002A6600" w:rsidRPr="00FB6AC2" w:rsidRDefault="002A6600" w:rsidP="00921ED9">
      <w:pPr>
        <w:jc w:val="center"/>
        <w:rPr>
          <w:rFonts w:ascii="Arial Nova" w:hAnsi="Arial Nova"/>
          <w:b/>
          <w:sz w:val="20"/>
          <w:szCs w:val="20"/>
        </w:rPr>
      </w:pPr>
    </w:p>
    <w:p w14:paraId="6CC7FBB7" w14:textId="77777777" w:rsidR="00B02166" w:rsidRPr="00DE53A6" w:rsidRDefault="00B02166" w:rsidP="00FB6AC2">
      <w:pPr>
        <w:jc w:val="center"/>
        <w:rPr>
          <w:rFonts w:ascii="Arial Nova" w:hAnsi="Arial Nova"/>
          <w:b/>
          <w:sz w:val="24"/>
          <w:szCs w:val="24"/>
        </w:rPr>
      </w:pPr>
      <w:r w:rsidRPr="00DE53A6">
        <w:rPr>
          <w:rFonts w:ascii="Arial Nova" w:hAnsi="Arial Nova"/>
          <w:b/>
          <w:sz w:val="24"/>
          <w:szCs w:val="24"/>
        </w:rPr>
        <w:t xml:space="preserve">INFORMATIVA PER CONFERIMENTO DATI PREVENZIONE </w:t>
      </w:r>
      <w:r w:rsidR="002A6600" w:rsidRPr="00DE53A6">
        <w:rPr>
          <w:rFonts w:ascii="Arial Nova" w:hAnsi="Arial Nova"/>
          <w:b/>
          <w:sz w:val="24"/>
          <w:szCs w:val="24"/>
        </w:rPr>
        <w:t>VIRUS COVID-19</w:t>
      </w:r>
    </w:p>
    <w:p w14:paraId="4F108CD9" w14:textId="77777777" w:rsidR="00921ED9" w:rsidRPr="00FB6AC2" w:rsidRDefault="00921ED9" w:rsidP="00921ED9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493"/>
        <w:gridCol w:w="1636"/>
        <w:gridCol w:w="7639"/>
      </w:tblGrid>
      <w:tr w:rsidR="002B221C" w:rsidRPr="00FB6AC2" w14:paraId="73CC8EC8" w14:textId="77777777" w:rsidTr="00E14A81">
        <w:trPr>
          <w:trHeight w:val="1701"/>
        </w:trPr>
        <w:tc>
          <w:tcPr>
            <w:tcW w:w="1493" w:type="dxa"/>
            <w:shd w:val="clear" w:color="auto" w:fill="ED7D31" w:themeFill="accent2"/>
          </w:tcPr>
          <w:p w14:paraId="48F833ED" w14:textId="77777777" w:rsidR="004B480B" w:rsidRPr="00FB6AC2" w:rsidRDefault="004B480B" w:rsidP="00921ED9">
            <w:pPr>
              <w:jc w:val="center"/>
              <w:rPr>
                <w:rFonts w:ascii="Arial Nova" w:hAnsi="Arial Nova"/>
                <w:noProof/>
                <w:sz w:val="20"/>
                <w:szCs w:val="20"/>
              </w:rPr>
            </w:pPr>
            <w:r w:rsidRPr="00FB6AC2">
              <w:rPr>
                <w:rFonts w:ascii="Arial Nova" w:hAnsi="Arial Nova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27AF1005" wp14:editId="020652F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333375</wp:posOffset>
                  </wp:positionV>
                  <wp:extent cx="485775" cy="485775"/>
                  <wp:effectExtent l="0" t="0" r="0" b="9525"/>
                  <wp:wrapTight wrapText="bothSides">
                    <wp:wrapPolygon edited="0">
                      <wp:start x="5929" y="847"/>
                      <wp:lineTo x="5082" y="5082"/>
                      <wp:lineTo x="5929" y="12706"/>
                      <wp:lineTo x="9318" y="21176"/>
                      <wp:lineTo x="12706" y="21176"/>
                      <wp:lineTo x="12706" y="16094"/>
                      <wp:lineTo x="16094" y="14400"/>
                      <wp:lineTo x="16941" y="6776"/>
                      <wp:lineTo x="14400" y="847"/>
                      <wp:lineTo x="5929" y="847"/>
                    </wp:wrapPolygon>
                  </wp:wrapTight>
                  <wp:docPr id="1" name="Elemento grafico 1" descr="Punto interrog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mark_ltr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F7CAAC" w:themeFill="accent2" w:themeFillTint="66"/>
            <w:vAlign w:val="center"/>
          </w:tcPr>
          <w:p w14:paraId="74ECF5CB" w14:textId="77777777" w:rsidR="004B480B" w:rsidRPr="00FB6AC2" w:rsidRDefault="004B480B" w:rsidP="004B480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Perché </w:t>
            </w:r>
            <w:r w:rsidRPr="00921ED9">
              <w:rPr>
                <w:rFonts w:ascii="Arial Nova" w:hAnsi="Arial Nova"/>
                <w:b/>
                <w:bCs/>
                <w:sz w:val="20"/>
                <w:szCs w:val="20"/>
              </w:rPr>
              <w:t>l’informativa?</w:t>
            </w:r>
          </w:p>
        </w:tc>
        <w:tc>
          <w:tcPr>
            <w:tcW w:w="7639" w:type="dxa"/>
            <w:vAlign w:val="center"/>
          </w:tcPr>
          <w:p w14:paraId="419E5FC3" w14:textId="77777777" w:rsidR="004B480B" w:rsidRPr="00E14A81" w:rsidRDefault="004B480B" w:rsidP="002D4FB8">
            <w:pPr>
              <w:ind w:left="170" w:right="147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Per fornire indicazioni sui dati personali forniti o acquisiti, nell’ambito del rapporto di lavoro e/o di altri rapporti (ad esempio collaborazione, commerciali, consegne, etc.) ai fini dell’adozione delle misure necessarie alla prevenzione e al contenimento del virus </w:t>
            </w:r>
            <w:r w:rsidR="0081296A" w:rsidRPr="00E14A81">
              <w:rPr>
                <w:rFonts w:ascii="Arial Nova" w:hAnsi="Arial Nova"/>
                <w:sz w:val="20"/>
                <w:szCs w:val="20"/>
              </w:rPr>
              <w:t>COVID</w:t>
            </w:r>
            <w:r w:rsidRPr="00E14A81">
              <w:rPr>
                <w:rFonts w:ascii="Arial Nova" w:hAnsi="Arial Nova"/>
                <w:sz w:val="20"/>
                <w:szCs w:val="20"/>
              </w:rPr>
              <w:t>-19</w:t>
            </w:r>
          </w:p>
        </w:tc>
      </w:tr>
      <w:tr w:rsidR="002B221C" w:rsidRPr="00FB6AC2" w14:paraId="5212F196" w14:textId="77777777" w:rsidTr="00E14A81">
        <w:trPr>
          <w:trHeight w:val="1701"/>
        </w:trPr>
        <w:tc>
          <w:tcPr>
            <w:tcW w:w="1493" w:type="dxa"/>
            <w:shd w:val="clear" w:color="auto" w:fill="0033CC"/>
          </w:tcPr>
          <w:p w14:paraId="098E91C9" w14:textId="77777777" w:rsidR="004B480B" w:rsidRPr="00FB6AC2" w:rsidRDefault="004B480B" w:rsidP="00921ED9">
            <w:pPr>
              <w:jc w:val="both"/>
              <w:rPr>
                <w:rFonts w:ascii="Arial Nova" w:hAnsi="Arial Nova"/>
                <w:b/>
                <w:bCs/>
                <w:noProof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7A941E4" wp14:editId="4351AD35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337820</wp:posOffset>
                  </wp:positionV>
                  <wp:extent cx="504825" cy="504825"/>
                  <wp:effectExtent l="0" t="0" r="9525" b="0"/>
                  <wp:wrapTight wrapText="bothSides">
                    <wp:wrapPolygon edited="0">
                      <wp:start x="2445" y="3260"/>
                      <wp:lineTo x="0" y="11411"/>
                      <wp:lineTo x="815" y="13042"/>
                      <wp:lineTo x="4891" y="17932"/>
                      <wp:lineTo x="16302" y="17932"/>
                      <wp:lineTo x="20377" y="13042"/>
                      <wp:lineTo x="21192" y="11411"/>
                      <wp:lineTo x="18747" y="3260"/>
                      <wp:lineTo x="2445" y="3260"/>
                    </wp:wrapPolygon>
                  </wp:wrapTight>
                  <wp:docPr id="5" name="Elemento grafico 5" descr="Ut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B3C5FF"/>
            <w:vAlign w:val="center"/>
          </w:tcPr>
          <w:p w14:paraId="3D7B7AB3" w14:textId="77777777" w:rsidR="004B480B" w:rsidRPr="00FB6AC2" w:rsidRDefault="004B480B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A chi è rivolta?</w:t>
            </w:r>
          </w:p>
        </w:tc>
        <w:tc>
          <w:tcPr>
            <w:tcW w:w="7639" w:type="dxa"/>
            <w:vAlign w:val="center"/>
          </w:tcPr>
          <w:p w14:paraId="451F0516" w14:textId="5EBBDB24" w:rsidR="004B480B" w:rsidRPr="00E14A81" w:rsidRDefault="004B480B" w:rsidP="002D4FB8">
            <w:pPr>
              <w:ind w:left="181" w:right="14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A tutti coloro che entrano </w:t>
            </w:r>
            <w:r w:rsidR="009511FE">
              <w:rPr>
                <w:rFonts w:ascii="Arial Nova" w:hAnsi="Arial Nova"/>
                <w:sz w:val="20"/>
                <w:szCs w:val="20"/>
              </w:rPr>
              <w:t>nei locali</w:t>
            </w:r>
            <w:r w:rsidRPr="00E14A81">
              <w:rPr>
                <w:rFonts w:ascii="Arial Nova" w:hAnsi="Arial Nova"/>
                <w:sz w:val="20"/>
                <w:szCs w:val="20"/>
              </w:rPr>
              <w:t xml:space="preserve">, qualunque sia il rapporto con </w:t>
            </w:r>
            <w:r w:rsidR="003524B2">
              <w:rPr>
                <w:rFonts w:ascii="Arial Nova" w:hAnsi="Arial Nova"/>
                <w:sz w:val="20"/>
                <w:szCs w:val="20"/>
              </w:rPr>
              <w:t>lo Studio</w:t>
            </w:r>
            <w:r w:rsidR="009511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E14A81">
              <w:rPr>
                <w:rFonts w:ascii="Arial Nova" w:hAnsi="Arial Nova"/>
                <w:sz w:val="20"/>
                <w:szCs w:val="20"/>
              </w:rPr>
              <w:t>(personale, collaboratori, fornitori, trasportatori, visitatori, etc.)</w:t>
            </w:r>
          </w:p>
        </w:tc>
      </w:tr>
      <w:tr w:rsidR="002B221C" w:rsidRPr="00FB6AC2" w14:paraId="0B239146" w14:textId="77777777" w:rsidTr="00E14A81">
        <w:trPr>
          <w:trHeight w:val="1701"/>
        </w:trPr>
        <w:tc>
          <w:tcPr>
            <w:tcW w:w="1493" w:type="dxa"/>
            <w:shd w:val="clear" w:color="auto" w:fill="00B050"/>
          </w:tcPr>
          <w:p w14:paraId="3BCAE41B" w14:textId="77777777" w:rsidR="004B480B" w:rsidRPr="00FB6AC2" w:rsidRDefault="00FB6AC2" w:rsidP="004B480B">
            <w:pPr>
              <w:jc w:val="center"/>
              <w:rPr>
                <w:rFonts w:ascii="Arial Nova" w:hAnsi="Arial Nova"/>
                <w:noProof/>
                <w:sz w:val="20"/>
                <w:szCs w:val="20"/>
              </w:rPr>
            </w:pPr>
            <w:r>
              <w:rPr>
                <w:rFonts w:ascii="Arial Nova" w:hAnsi="Arial Nova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2F6EB1E2" wp14:editId="44AAE6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297815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2314" y="0"/>
                      <wp:lineTo x="2314" y="20829"/>
                      <wp:lineTo x="19286" y="20829"/>
                      <wp:lineTo x="19286" y="0"/>
                      <wp:lineTo x="2314" y="0"/>
                    </wp:wrapPolygon>
                  </wp:wrapTight>
                  <wp:docPr id="11" name="Elemento grafico 11" descr="Ele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st_ltr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C5E0B3" w:themeFill="accent6" w:themeFillTint="66"/>
            <w:vAlign w:val="center"/>
          </w:tcPr>
          <w:p w14:paraId="719DA6C3" w14:textId="77777777" w:rsidR="004B480B" w:rsidRPr="00FB6AC2" w:rsidRDefault="004B480B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Quali sono i dati richiesti</w:t>
            </w:r>
            <w:r w:rsidR="0081296A" w:rsidRPr="00FB6A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="0081296A" w:rsidRPr="00FB6AC2">
              <w:rPr>
                <w:rFonts w:ascii="Arial Nova" w:hAnsi="Arial Nova"/>
                <w:b/>
                <w:bCs/>
                <w:sz w:val="20"/>
                <w:szCs w:val="20"/>
              </w:rPr>
              <w:t>perchè</w:t>
            </w:r>
            <w:proofErr w:type="spellEnd"/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639" w:type="dxa"/>
            <w:vAlign w:val="center"/>
          </w:tcPr>
          <w:p w14:paraId="48138791" w14:textId="77777777" w:rsidR="004B480B" w:rsidRPr="00E14A81" w:rsidRDefault="004B480B" w:rsidP="002D4FB8">
            <w:pPr>
              <w:ind w:left="181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Verranno richiesti soltanto</w:t>
            </w:r>
          </w:p>
          <w:p w14:paraId="3044A1EA" w14:textId="77777777" w:rsidR="004B480B" w:rsidRPr="00E14A81" w:rsidRDefault="004B480B" w:rsidP="002D4FB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dati comuni (nome cognome, codice fiscale, indirizzo, indirizzo mail, etc.)</w:t>
            </w:r>
          </w:p>
          <w:p w14:paraId="5404587C" w14:textId="77777777" w:rsidR="004B480B" w:rsidRPr="00E14A81" w:rsidRDefault="004B480B" w:rsidP="002D4FB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dati particolari inerenti </w:t>
            </w:r>
            <w:proofErr w:type="gramStart"/>
            <w:r w:rsidRPr="00E14A81">
              <w:rPr>
                <w:rFonts w:ascii="Arial Nova" w:hAnsi="Arial Nova"/>
                <w:sz w:val="20"/>
                <w:szCs w:val="20"/>
              </w:rPr>
              <w:t>la</w:t>
            </w:r>
            <w:proofErr w:type="gramEnd"/>
            <w:r w:rsidRPr="00E14A81">
              <w:rPr>
                <w:rFonts w:ascii="Arial Nova" w:hAnsi="Arial Nova"/>
                <w:sz w:val="20"/>
                <w:szCs w:val="20"/>
              </w:rPr>
              <w:t xml:space="preserve"> salute ed in particolare quelli concernenti sintomi potenzialmente collegati al virus (ad esempio misurazione temperatura, contatti avuti, provenienza)</w:t>
            </w:r>
          </w:p>
          <w:p w14:paraId="45C37C04" w14:textId="77777777" w:rsidR="004B480B" w:rsidRPr="00E14A81" w:rsidRDefault="004B480B" w:rsidP="002D4FB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dati concernenti eventuali contatti o luoghi di provenienza</w:t>
            </w:r>
          </w:p>
          <w:p w14:paraId="77797FAA" w14:textId="77777777" w:rsidR="0081296A" w:rsidRPr="00E14A81" w:rsidRDefault="0081296A" w:rsidP="002D4FB8">
            <w:pPr>
              <w:ind w:left="181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esclusivamente per finalità di </w:t>
            </w:r>
            <w:r w:rsidRPr="00E14A81">
              <w:rPr>
                <w:rFonts w:ascii="Arial Nova" w:hAnsi="Arial Nova"/>
                <w:bCs/>
                <w:sz w:val="20"/>
                <w:szCs w:val="20"/>
              </w:rPr>
              <w:t>prevenzione dal contagio da COVID-19</w:t>
            </w:r>
          </w:p>
        </w:tc>
      </w:tr>
      <w:tr w:rsidR="002B221C" w:rsidRPr="00FB6AC2" w14:paraId="2F9D3FEA" w14:textId="77777777" w:rsidTr="00E14A81">
        <w:trPr>
          <w:trHeight w:val="1701"/>
        </w:trPr>
        <w:tc>
          <w:tcPr>
            <w:tcW w:w="1493" w:type="dxa"/>
            <w:shd w:val="clear" w:color="auto" w:fill="FFCC00"/>
            <w:vAlign w:val="center"/>
          </w:tcPr>
          <w:p w14:paraId="6E88EF49" w14:textId="77777777" w:rsidR="004B480B" w:rsidRPr="00FB6AC2" w:rsidRDefault="0081296A" w:rsidP="0081296A">
            <w:pPr>
              <w:jc w:val="center"/>
              <w:rPr>
                <w:sz w:val="20"/>
                <w:szCs w:val="20"/>
              </w:rPr>
            </w:pPr>
            <w:r w:rsidRPr="00FB6AC2">
              <w:rPr>
                <w:noProof/>
                <w:sz w:val="20"/>
                <w:szCs w:val="20"/>
              </w:rPr>
              <w:drawing>
                <wp:inline distT="0" distB="0" distL="0" distR="0" wp14:anchorId="6B5D3799" wp14:editId="722AD560">
                  <wp:extent cx="457200" cy="457200"/>
                  <wp:effectExtent l="0" t="0" r="0" b="0"/>
                  <wp:docPr id="8" name="Elemento grafico 8" descr="Bilancia della giusti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alesofjustic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14:paraId="1650C0F4" w14:textId="77777777" w:rsidR="004B480B" w:rsidRPr="00FB6AC2" w:rsidRDefault="0081296A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Quali sono le norme che permettono la raccolta dei dati?</w:t>
            </w:r>
          </w:p>
        </w:tc>
        <w:tc>
          <w:tcPr>
            <w:tcW w:w="7639" w:type="dxa"/>
            <w:vAlign w:val="center"/>
          </w:tcPr>
          <w:p w14:paraId="330706D1" w14:textId="7CB81020" w:rsidR="0081296A" w:rsidRPr="00E14A81" w:rsidRDefault="0081296A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Le disposizioni emanat</w:t>
            </w:r>
            <w:r w:rsidR="00A372FE">
              <w:rPr>
                <w:rFonts w:ascii="Arial Nova" w:hAnsi="Arial Nova"/>
                <w:sz w:val="20"/>
                <w:szCs w:val="20"/>
              </w:rPr>
              <w:t>e</w:t>
            </w:r>
            <w:r w:rsidRPr="00E14A81">
              <w:rPr>
                <w:rFonts w:ascii="Arial Nova" w:hAnsi="Arial Nova"/>
                <w:sz w:val="20"/>
                <w:szCs w:val="20"/>
              </w:rPr>
              <w:t xml:space="preserve"> per contenere o prevenire il contagio, in particolare il Protocollo </w:t>
            </w:r>
            <w:r w:rsidR="003524B2" w:rsidRPr="003524B2">
              <w:rPr>
                <w:rFonts w:ascii="Arial Nova" w:hAnsi="Arial Nova"/>
                <w:sz w:val="20"/>
                <w:szCs w:val="20"/>
              </w:rPr>
              <w:t>di sicurezza anti-contagio adottato ai sensi dell’art. 1, n. 7, lett. d) del DPCM 11 marzo 2020, art. 2 comma 10 DPC; 10 aprile 2020 e art. 2 comma 6 DPCM 26 aprile 2020</w:t>
            </w:r>
            <w:r w:rsidR="003524B2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E14A81">
              <w:rPr>
                <w:rFonts w:ascii="Arial Nova" w:hAnsi="Arial Nova"/>
                <w:sz w:val="20"/>
                <w:szCs w:val="20"/>
              </w:rPr>
              <w:t xml:space="preserve">e comunque </w:t>
            </w:r>
            <w:r w:rsidR="002A6600" w:rsidRPr="00E14A81">
              <w:rPr>
                <w:rFonts w:ascii="Arial Nova" w:hAnsi="Arial Nova"/>
                <w:sz w:val="20"/>
                <w:szCs w:val="20"/>
              </w:rPr>
              <w:t>perché si tratta di tutelare la salute dei lavoratori e di ogni altro soggetto</w:t>
            </w:r>
          </w:p>
        </w:tc>
      </w:tr>
      <w:tr w:rsidR="002B221C" w:rsidRPr="00FB6AC2" w14:paraId="1F02D6D8" w14:textId="77777777" w:rsidTr="00E14A81">
        <w:trPr>
          <w:trHeight w:val="1701"/>
        </w:trPr>
        <w:tc>
          <w:tcPr>
            <w:tcW w:w="1493" w:type="dxa"/>
            <w:shd w:val="clear" w:color="auto" w:fill="C00000"/>
          </w:tcPr>
          <w:p w14:paraId="3EA9D27E" w14:textId="77777777" w:rsidR="004B480B" w:rsidRPr="00FB6AC2" w:rsidRDefault="002A6600" w:rsidP="00921ED9">
            <w:pPr>
              <w:jc w:val="both"/>
              <w:rPr>
                <w:sz w:val="20"/>
                <w:szCs w:val="20"/>
              </w:rPr>
            </w:pPr>
            <w:r w:rsidRPr="00FB6A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7048BA2F" wp14:editId="311B961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311785</wp:posOffset>
                  </wp:positionV>
                  <wp:extent cx="523875" cy="523875"/>
                  <wp:effectExtent l="0" t="0" r="0" b="9525"/>
                  <wp:wrapTight wrapText="bothSides">
                    <wp:wrapPolygon edited="0">
                      <wp:start x="10996" y="0"/>
                      <wp:lineTo x="4713" y="3927"/>
                      <wp:lineTo x="0" y="9425"/>
                      <wp:lineTo x="0" y="13353"/>
                      <wp:lineTo x="2356" y="21207"/>
                      <wp:lineTo x="10996" y="21207"/>
                      <wp:lineTo x="11782" y="19636"/>
                      <wp:lineTo x="18065" y="13353"/>
                      <wp:lineTo x="20422" y="6284"/>
                      <wp:lineTo x="20422" y="3142"/>
                      <wp:lineTo x="14924" y="0"/>
                      <wp:lineTo x="10996" y="0"/>
                    </wp:wrapPolygon>
                  </wp:wrapTight>
                  <wp:docPr id="9" name="Elemento grafico 9" descr="Cloud compu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oudcomput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FF8585"/>
            <w:vAlign w:val="center"/>
          </w:tcPr>
          <w:p w14:paraId="13FD077D" w14:textId="77777777" w:rsidR="004B480B" w:rsidRPr="00FB6AC2" w:rsidRDefault="002A6600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A chi vengono inviati i dati?</w:t>
            </w:r>
          </w:p>
        </w:tc>
        <w:tc>
          <w:tcPr>
            <w:tcW w:w="7639" w:type="dxa"/>
            <w:vAlign w:val="center"/>
          </w:tcPr>
          <w:p w14:paraId="6D150679" w14:textId="77777777" w:rsidR="002A6600" w:rsidRPr="00E14A81" w:rsidRDefault="002A6600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Normalmente vengono tenuti dal Titolare del trattamento o eventualmente da altri soggetti che sono autorizzati dallo stesso. Potranno però essere comunicati alle autorità qualora richiesti in base alle norme vigenti</w:t>
            </w:r>
          </w:p>
          <w:p w14:paraId="5AA63569" w14:textId="77777777" w:rsidR="004B480B" w:rsidRPr="00E14A81" w:rsidRDefault="002A6600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Inoltre, per i lavoratori potrebbero venire comunicati al Medico competente per le valutazioni del caso</w:t>
            </w:r>
          </w:p>
          <w:p w14:paraId="355BD4E3" w14:textId="77777777" w:rsidR="002A6600" w:rsidRPr="00E14A81" w:rsidRDefault="002A6600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Non verranno diffusi o trasferiti al di fuori dell’U.E.</w:t>
            </w:r>
          </w:p>
        </w:tc>
      </w:tr>
      <w:tr w:rsidR="002B221C" w:rsidRPr="00FB6AC2" w14:paraId="0B1EC289" w14:textId="77777777" w:rsidTr="00E14A81">
        <w:trPr>
          <w:trHeight w:val="1701"/>
        </w:trPr>
        <w:tc>
          <w:tcPr>
            <w:tcW w:w="1493" w:type="dxa"/>
            <w:shd w:val="clear" w:color="auto" w:fill="FF00FF"/>
          </w:tcPr>
          <w:p w14:paraId="4AF8CFCB" w14:textId="77777777" w:rsidR="004B480B" w:rsidRPr="00FB6AC2" w:rsidRDefault="00FB6AC2" w:rsidP="00921ED9">
            <w:pPr>
              <w:jc w:val="both"/>
              <w:rPr>
                <w:sz w:val="20"/>
                <w:szCs w:val="20"/>
              </w:rPr>
            </w:pPr>
            <w:r w:rsidRPr="00FB6AC2">
              <w:rPr>
                <w:rFonts w:ascii="Arial Nova" w:hAnsi="Arial Nova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0A598AF5" wp14:editId="28349EFD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332740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8100" y="0"/>
                      <wp:lineTo x="0" y="16200"/>
                      <wp:lineTo x="0" y="20700"/>
                      <wp:lineTo x="20700" y="20700"/>
                      <wp:lineTo x="20700" y="16200"/>
                      <wp:lineTo x="12600" y="0"/>
                      <wp:lineTo x="8100" y="0"/>
                    </wp:wrapPolygon>
                  </wp:wrapTight>
                  <wp:docPr id="10" name="Elemento grafico 10" descr="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arning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FFABFF"/>
            <w:vAlign w:val="center"/>
          </w:tcPr>
          <w:p w14:paraId="464888D8" w14:textId="77777777" w:rsidR="004B480B" w:rsidRPr="00FB6AC2" w:rsidRDefault="00FB6AC2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proofErr w:type="gramStart"/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E’</w:t>
            </w:r>
            <w:proofErr w:type="gramEnd"/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obbligatorio fornire i dati?</w:t>
            </w:r>
          </w:p>
        </w:tc>
        <w:tc>
          <w:tcPr>
            <w:tcW w:w="7639" w:type="dxa"/>
            <w:vAlign w:val="center"/>
          </w:tcPr>
          <w:p w14:paraId="67B6A819" w14:textId="16819278" w:rsidR="004B480B" w:rsidRPr="00E14A81" w:rsidRDefault="00FB6AC2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Sì al fine dell’accesso ai locali</w:t>
            </w:r>
            <w:r w:rsidR="009272BD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655BBAEB" w14:textId="77777777" w:rsidR="00FB6AC2" w:rsidRPr="00E14A81" w:rsidRDefault="00FB6AC2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Verranno comunque adottate tutte le misure per garantire la massima riservatezza e la dignità degli interessati</w:t>
            </w:r>
          </w:p>
        </w:tc>
      </w:tr>
      <w:tr w:rsidR="00FB6AC2" w:rsidRPr="00FB6AC2" w14:paraId="0441F4F8" w14:textId="77777777" w:rsidTr="00E14A81">
        <w:trPr>
          <w:trHeight w:val="1701"/>
        </w:trPr>
        <w:tc>
          <w:tcPr>
            <w:tcW w:w="1493" w:type="dxa"/>
            <w:shd w:val="clear" w:color="auto" w:fill="00B0F0"/>
          </w:tcPr>
          <w:p w14:paraId="3619AA3B" w14:textId="77777777" w:rsidR="00FB6AC2" w:rsidRPr="00FB6AC2" w:rsidRDefault="002B221C" w:rsidP="00921ED9">
            <w:pPr>
              <w:jc w:val="both"/>
              <w:rPr>
                <w:rFonts w:ascii="Arial Nova" w:hAnsi="Arial Nova"/>
                <w:noProof/>
                <w:sz w:val="20"/>
                <w:szCs w:val="20"/>
              </w:rPr>
            </w:pPr>
            <w:r>
              <w:rPr>
                <w:rFonts w:ascii="Arial Nova" w:hAnsi="Arial Nova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05C41C6A" wp14:editId="4F82D37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306705</wp:posOffset>
                  </wp:positionV>
                  <wp:extent cx="504825" cy="504825"/>
                  <wp:effectExtent l="0" t="0" r="0" b="0"/>
                  <wp:wrapTight wrapText="bothSides">
                    <wp:wrapPolygon edited="0">
                      <wp:start x="4075" y="1630"/>
                      <wp:lineTo x="1630" y="4075"/>
                      <wp:lineTo x="1630" y="20377"/>
                      <wp:lineTo x="19562" y="20377"/>
                      <wp:lineTo x="19562" y="4075"/>
                      <wp:lineTo x="17117" y="1630"/>
                      <wp:lineTo x="4075" y="1630"/>
                    </wp:wrapPolygon>
                  </wp:wrapTight>
                  <wp:docPr id="12" name="Elemento grafico 12" descr="Calendario giornal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ilycalendar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BDEEFF"/>
            <w:vAlign w:val="center"/>
          </w:tcPr>
          <w:p w14:paraId="11A47693" w14:textId="77777777" w:rsidR="00FB6AC2" w:rsidRPr="00FB6AC2" w:rsidRDefault="002B221C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Per quanto tempo verranno conservati i dati?</w:t>
            </w:r>
          </w:p>
        </w:tc>
        <w:tc>
          <w:tcPr>
            <w:tcW w:w="7639" w:type="dxa"/>
            <w:vAlign w:val="center"/>
          </w:tcPr>
          <w:p w14:paraId="6D659069" w14:textId="77777777" w:rsidR="00FB6AC2" w:rsidRPr="00E14A81" w:rsidRDefault="002B221C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>Solo per il periodo necessario al trattamento e comunque sino alla cessazione dello stato di emergenza, salve diverse disposizioni di legge.</w:t>
            </w:r>
          </w:p>
          <w:p w14:paraId="6C61F006" w14:textId="77777777" w:rsidR="002B221C" w:rsidRPr="00E14A81" w:rsidRDefault="002B221C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Per la misurazione della temperatura corporea, </w:t>
            </w:r>
            <w:r w:rsidRPr="00E14A81">
              <w:rPr>
                <w:rFonts w:ascii="Arial Nova" w:hAnsi="Arial Nova"/>
                <w:bCs/>
                <w:sz w:val="20"/>
                <w:szCs w:val="20"/>
              </w:rPr>
              <w:t>non viene effettuata alcuna registrazione del dato, salvo che sia necessario documentare il divieto di accesso</w:t>
            </w:r>
          </w:p>
        </w:tc>
      </w:tr>
      <w:tr w:rsidR="00FB6AC2" w:rsidRPr="00FB6AC2" w14:paraId="79385F32" w14:textId="77777777" w:rsidTr="00E14A81">
        <w:trPr>
          <w:trHeight w:val="1701"/>
        </w:trPr>
        <w:tc>
          <w:tcPr>
            <w:tcW w:w="1493" w:type="dxa"/>
            <w:shd w:val="clear" w:color="auto" w:fill="660066"/>
          </w:tcPr>
          <w:p w14:paraId="715F7906" w14:textId="77777777" w:rsidR="00FB6AC2" w:rsidRPr="00FB6AC2" w:rsidRDefault="002B221C" w:rsidP="00921ED9">
            <w:pPr>
              <w:jc w:val="both"/>
              <w:rPr>
                <w:rFonts w:ascii="Arial Nova" w:hAnsi="Arial Nova"/>
                <w:noProof/>
                <w:sz w:val="20"/>
                <w:szCs w:val="20"/>
              </w:rPr>
            </w:pPr>
            <w:r>
              <w:rPr>
                <w:rFonts w:ascii="Arial Nova" w:hAnsi="Arial Nova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68F67415" wp14:editId="51D0484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359410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6574" y="939"/>
                      <wp:lineTo x="939" y="17843"/>
                      <wp:lineTo x="1878" y="20661"/>
                      <wp:lineTo x="18783" y="20661"/>
                      <wp:lineTo x="19722" y="17843"/>
                      <wp:lineTo x="13148" y="939"/>
                      <wp:lineTo x="6574" y="939"/>
                    </wp:wrapPolygon>
                  </wp:wrapTight>
                  <wp:docPr id="14" name="Elemento grafico 14" descr="Programm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rogrammer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FF9FFF"/>
            <w:vAlign w:val="center"/>
          </w:tcPr>
          <w:p w14:paraId="76B2DE73" w14:textId="071193EF" w:rsidR="00FB6AC2" w:rsidRPr="00FB6AC2" w:rsidRDefault="00FB6AC2" w:rsidP="004B480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>Chi è il Titolare del trattamento e dove trovare alt</w:t>
            </w:r>
            <w:r w:rsidR="00A372FE">
              <w:rPr>
                <w:rFonts w:ascii="Arial Nova" w:hAnsi="Arial Nova"/>
                <w:b/>
                <w:bCs/>
                <w:sz w:val="20"/>
                <w:szCs w:val="20"/>
              </w:rPr>
              <w:t>re</w:t>
            </w:r>
            <w:r w:rsidRPr="00FB6A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informazioni?</w:t>
            </w:r>
          </w:p>
        </w:tc>
        <w:tc>
          <w:tcPr>
            <w:tcW w:w="7639" w:type="dxa"/>
            <w:vAlign w:val="center"/>
          </w:tcPr>
          <w:p w14:paraId="470CEAF9" w14:textId="77777777" w:rsidR="00FB6AC2" w:rsidRDefault="00FB6AC2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FB6AC2">
              <w:rPr>
                <w:rFonts w:ascii="Arial Nova" w:hAnsi="Arial Nova"/>
                <w:sz w:val="20"/>
                <w:szCs w:val="20"/>
              </w:rPr>
              <w:t xml:space="preserve">Il </w:t>
            </w:r>
            <w:r w:rsidRPr="00E14A81">
              <w:rPr>
                <w:rFonts w:ascii="Arial Nova" w:hAnsi="Arial Nova"/>
                <w:sz w:val="20"/>
                <w:szCs w:val="20"/>
              </w:rPr>
              <w:t>T</w:t>
            </w:r>
            <w:r w:rsidRPr="00FB6AC2">
              <w:rPr>
                <w:rFonts w:ascii="Arial Nova" w:hAnsi="Arial Nova"/>
                <w:sz w:val="20"/>
                <w:szCs w:val="20"/>
              </w:rPr>
              <w:t>itolare del trattamento dei dati è ………………….</w:t>
            </w:r>
          </w:p>
          <w:p w14:paraId="559F1C69" w14:textId="77777777" w:rsidR="00941805" w:rsidRPr="00E14A81" w:rsidRDefault="00941805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Contatti Responsabile della Protezione dei dati (</w:t>
            </w:r>
            <w:r w:rsidRPr="00941805">
              <w:rPr>
                <w:rFonts w:ascii="Arial Nova" w:hAnsi="Arial Nova"/>
                <w:i/>
                <w:iCs/>
                <w:sz w:val="20"/>
                <w:szCs w:val="20"/>
              </w:rPr>
              <w:t>se nominato</w:t>
            </w:r>
            <w:r>
              <w:rPr>
                <w:rFonts w:ascii="Arial Nova" w:hAnsi="Arial Nova"/>
                <w:sz w:val="20"/>
                <w:szCs w:val="20"/>
              </w:rPr>
              <w:t>): ………………….</w:t>
            </w:r>
          </w:p>
          <w:p w14:paraId="5411CCB3" w14:textId="77777777" w:rsidR="00FB6AC2" w:rsidRPr="00E14A81" w:rsidRDefault="00FB6AC2" w:rsidP="002D4FB8">
            <w:pPr>
              <w:ind w:left="163"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E14A81">
              <w:rPr>
                <w:rFonts w:ascii="Arial Nova" w:hAnsi="Arial Nova"/>
                <w:sz w:val="20"/>
                <w:szCs w:val="20"/>
              </w:rPr>
              <w:t xml:space="preserve">Eventuali </w:t>
            </w:r>
            <w:r w:rsidR="00941805">
              <w:rPr>
                <w:rFonts w:ascii="Arial Nova" w:hAnsi="Arial Nova"/>
                <w:sz w:val="20"/>
                <w:szCs w:val="20"/>
              </w:rPr>
              <w:t xml:space="preserve">ulteriori </w:t>
            </w:r>
            <w:r w:rsidRPr="00E14A81">
              <w:rPr>
                <w:rFonts w:ascii="Arial Nova" w:hAnsi="Arial Nova"/>
                <w:sz w:val="20"/>
                <w:szCs w:val="20"/>
              </w:rPr>
              <w:t>informazioni</w:t>
            </w:r>
            <w:r w:rsidR="00AA305D">
              <w:rPr>
                <w:rFonts w:ascii="Arial Nova" w:hAnsi="Arial Nova"/>
                <w:sz w:val="20"/>
                <w:szCs w:val="20"/>
              </w:rPr>
              <w:t xml:space="preserve">, anche sui diritti dell’interessato, </w:t>
            </w:r>
            <w:r w:rsidRPr="00E14A81">
              <w:rPr>
                <w:rFonts w:ascii="Arial Nova" w:hAnsi="Arial Nova"/>
                <w:sz w:val="20"/>
                <w:szCs w:val="20"/>
              </w:rPr>
              <w:t>sono disponibili</w:t>
            </w:r>
          </w:p>
          <w:p w14:paraId="49E6BFBA" w14:textId="77777777" w:rsidR="00FB6AC2" w:rsidRPr="00941805" w:rsidRDefault="00FB6AC2" w:rsidP="002D4FB8">
            <w:pPr>
              <w:pStyle w:val="Paragrafoelenco"/>
              <w:numPr>
                <w:ilvl w:val="0"/>
                <w:numId w:val="3"/>
              </w:numPr>
              <w:ind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941805">
              <w:rPr>
                <w:rFonts w:ascii="Arial Nova" w:hAnsi="Arial Nova"/>
                <w:sz w:val="20"/>
                <w:szCs w:val="20"/>
              </w:rPr>
              <w:t>al seguente link ……………</w:t>
            </w:r>
            <w:proofErr w:type="gramStart"/>
            <w:r w:rsidRPr="00941805">
              <w:rPr>
                <w:rFonts w:ascii="Arial Nova" w:hAnsi="Arial Nova"/>
                <w:sz w:val="20"/>
                <w:szCs w:val="20"/>
              </w:rPr>
              <w:t>…….</w:t>
            </w:r>
            <w:proofErr w:type="gramEnd"/>
            <w:r w:rsidRPr="00941805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34560E19" w14:textId="77777777" w:rsidR="00FB6AC2" w:rsidRPr="00941805" w:rsidRDefault="00FB6AC2" w:rsidP="002D4FB8">
            <w:pPr>
              <w:pStyle w:val="Paragrafoelenco"/>
              <w:numPr>
                <w:ilvl w:val="0"/>
                <w:numId w:val="3"/>
              </w:numPr>
              <w:ind w:right="85"/>
              <w:jc w:val="both"/>
              <w:rPr>
                <w:rFonts w:ascii="Arial Nova" w:hAnsi="Arial Nova"/>
                <w:sz w:val="20"/>
                <w:szCs w:val="20"/>
              </w:rPr>
            </w:pPr>
            <w:r w:rsidRPr="00941805">
              <w:rPr>
                <w:rFonts w:ascii="Arial Nova" w:hAnsi="Arial Nova"/>
                <w:sz w:val="20"/>
                <w:szCs w:val="20"/>
              </w:rPr>
              <w:t>al seguente indirizzo mail ………………</w:t>
            </w:r>
          </w:p>
          <w:p w14:paraId="6467B284" w14:textId="77777777" w:rsidR="00FB6AC2" w:rsidRPr="00941805" w:rsidRDefault="00FB6AC2" w:rsidP="002D4FB8">
            <w:pPr>
              <w:pStyle w:val="Paragrafoelenco"/>
              <w:numPr>
                <w:ilvl w:val="0"/>
                <w:numId w:val="3"/>
              </w:numPr>
              <w:ind w:right="85"/>
              <w:jc w:val="both"/>
              <w:rPr>
                <w:rFonts w:ascii="Arial Nova" w:hAnsi="Arial Nova"/>
              </w:rPr>
            </w:pPr>
            <w:r w:rsidRPr="00941805">
              <w:rPr>
                <w:rFonts w:ascii="Arial Nova" w:hAnsi="Arial Nova"/>
                <w:sz w:val="20"/>
                <w:szCs w:val="20"/>
              </w:rPr>
              <w:t>(altro)</w:t>
            </w:r>
            <w:proofErr w:type="gramStart"/>
            <w:r w:rsidRPr="00941805">
              <w:rPr>
                <w:rFonts w:ascii="Arial Nova" w:hAnsi="Arial Nova"/>
                <w:sz w:val="20"/>
                <w:szCs w:val="20"/>
              </w:rPr>
              <w:t xml:space="preserve"> ….</w:t>
            </w:r>
            <w:proofErr w:type="gramEnd"/>
            <w:r w:rsidRPr="00941805">
              <w:rPr>
                <w:rFonts w:ascii="Arial Nova" w:hAnsi="Arial Nova"/>
                <w:sz w:val="20"/>
                <w:szCs w:val="20"/>
              </w:rPr>
              <w:t>………………………..</w:t>
            </w:r>
          </w:p>
        </w:tc>
      </w:tr>
    </w:tbl>
    <w:p w14:paraId="02A8FAED" w14:textId="77777777" w:rsidR="00B02166" w:rsidRPr="00FB6AC2" w:rsidRDefault="00B02166" w:rsidP="00921ED9">
      <w:pPr>
        <w:spacing w:after="0" w:line="240" w:lineRule="auto"/>
        <w:jc w:val="both"/>
        <w:rPr>
          <w:sz w:val="20"/>
          <w:szCs w:val="20"/>
        </w:rPr>
      </w:pPr>
    </w:p>
    <w:sectPr w:rsidR="00B02166" w:rsidRPr="00FB6AC2" w:rsidSect="00E14A81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7AED"/>
    <w:multiLevelType w:val="hybridMultilevel"/>
    <w:tmpl w:val="315299FA"/>
    <w:lvl w:ilvl="0" w:tplc="0410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" w15:restartNumberingAfterBreak="0">
    <w:nsid w:val="3E685DA5"/>
    <w:multiLevelType w:val="hybridMultilevel"/>
    <w:tmpl w:val="BC4EAE14"/>
    <w:lvl w:ilvl="0" w:tplc="0410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2" w15:restartNumberingAfterBreak="0">
    <w:nsid w:val="569271C5"/>
    <w:multiLevelType w:val="hybridMultilevel"/>
    <w:tmpl w:val="C21C2C06"/>
    <w:lvl w:ilvl="0" w:tplc="6C50B1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66"/>
    <w:rsid w:val="001C4D2A"/>
    <w:rsid w:val="001D32A6"/>
    <w:rsid w:val="002A6600"/>
    <w:rsid w:val="002B221C"/>
    <w:rsid w:val="002D4FB8"/>
    <w:rsid w:val="003524B2"/>
    <w:rsid w:val="003A40BA"/>
    <w:rsid w:val="004B480B"/>
    <w:rsid w:val="005B56E7"/>
    <w:rsid w:val="006945ED"/>
    <w:rsid w:val="006B7091"/>
    <w:rsid w:val="0081296A"/>
    <w:rsid w:val="008A08BE"/>
    <w:rsid w:val="00921ED9"/>
    <w:rsid w:val="009272BD"/>
    <w:rsid w:val="00941805"/>
    <w:rsid w:val="009511FE"/>
    <w:rsid w:val="00A372FE"/>
    <w:rsid w:val="00A5513C"/>
    <w:rsid w:val="00AA305D"/>
    <w:rsid w:val="00B02166"/>
    <w:rsid w:val="00DE53A6"/>
    <w:rsid w:val="00E14A81"/>
    <w:rsid w:val="00F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669"/>
  <w15:chartTrackingRefBased/>
  <w15:docId w15:val="{D70648D2-8038-4203-A95B-AD2AD96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Rosso</dc:creator>
  <cp:keywords/>
  <dc:description/>
  <cp:lastModifiedBy>Rodolfo Rosso</cp:lastModifiedBy>
  <cp:revision>3</cp:revision>
  <dcterms:created xsi:type="dcterms:W3CDTF">2020-05-04T12:44:00Z</dcterms:created>
  <dcterms:modified xsi:type="dcterms:W3CDTF">2020-05-04T12:45:00Z</dcterms:modified>
</cp:coreProperties>
</file>